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5D7" w:rsidRPr="00DB1640" w:rsidRDefault="005245D7" w:rsidP="00C462EB">
      <w:pPr>
        <w:pStyle w:val="30"/>
        <w:framePr w:w="15363" w:h="1986" w:hRule="exact" w:wrap="none" w:vAnchor="page" w:hAnchor="page" w:x="1081" w:y="2266"/>
        <w:shd w:val="clear" w:color="auto" w:fill="auto"/>
        <w:spacing w:before="0" w:after="0"/>
        <w:ind w:left="7797"/>
        <w:rPr>
          <w:b w:val="0"/>
          <w:sz w:val="20"/>
          <w:szCs w:val="20"/>
        </w:rPr>
      </w:pPr>
      <w:r w:rsidRPr="00DB1640">
        <w:rPr>
          <w:b w:val="0"/>
          <w:sz w:val="20"/>
          <w:szCs w:val="20"/>
        </w:rPr>
        <w:t>Приложение</w:t>
      </w:r>
      <w:r w:rsidR="00DB1640">
        <w:rPr>
          <w:b w:val="0"/>
          <w:sz w:val="20"/>
          <w:szCs w:val="20"/>
        </w:rPr>
        <w:t xml:space="preserve"> </w:t>
      </w:r>
      <w:r w:rsidR="00DB1640" w:rsidRPr="00DB1640">
        <w:rPr>
          <w:b w:val="0"/>
          <w:sz w:val="20"/>
          <w:szCs w:val="20"/>
        </w:rPr>
        <w:t>№</w:t>
      </w:r>
      <w:r w:rsidRPr="00DB1640">
        <w:rPr>
          <w:b w:val="0"/>
          <w:sz w:val="20"/>
          <w:szCs w:val="20"/>
        </w:rPr>
        <w:t xml:space="preserve"> 10 к административному регламенту </w:t>
      </w:r>
      <w:r w:rsidR="00DB1640">
        <w:rPr>
          <w:b w:val="0"/>
          <w:sz w:val="20"/>
          <w:szCs w:val="20"/>
        </w:rPr>
        <w:t xml:space="preserve">по </w:t>
      </w:r>
      <w:r w:rsidRPr="00DB1640">
        <w:rPr>
          <w:b w:val="0"/>
          <w:sz w:val="20"/>
          <w:szCs w:val="20"/>
        </w:rPr>
        <w:t>предоставлени</w:t>
      </w:r>
      <w:r w:rsidR="00DB1640">
        <w:rPr>
          <w:b w:val="0"/>
          <w:sz w:val="20"/>
          <w:szCs w:val="20"/>
        </w:rPr>
        <w:t xml:space="preserve">ю </w:t>
      </w:r>
      <w:r w:rsidRPr="00DB1640">
        <w:rPr>
          <w:b w:val="0"/>
          <w:sz w:val="20"/>
          <w:szCs w:val="20"/>
        </w:rPr>
        <w:t>муниципальной услуги «Постановка на учет и направление детей в муниципальные образовательные организации,</w:t>
      </w:r>
      <w:r w:rsidR="00DB1640">
        <w:rPr>
          <w:b w:val="0"/>
          <w:sz w:val="20"/>
          <w:szCs w:val="20"/>
        </w:rPr>
        <w:t xml:space="preserve"> </w:t>
      </w:r>
      <w:r w:rsidRPr="00DB1640">
        <w:rPr>
          <w:b w:val="0"/>
          <w:sz w:val="20"/>
          <w:szCs w:val="20"/>
        </w:rPr>
        <w:t>реализующие образовательные программы дошкольного образования»</w:t>
      </w:r>
    </w:p>
    <w:p w:rsidR="005245D7" w:rsidRDefault="005245D7" w:rsidP="00DB1640">
      <w:pPr>
        <w:pStyle w:val="30"/>
        <w:framePr w:w="13373" w:h="1986" w:hRule="exact" w:wrap="none" w:vAnchor="page" w:hAnchor="page" w:x="1723" w:y="2116"/>
        <w:shd w:val="clear" w:color="auto" w:fill="auto"/>
        <w:spacing w:before="0" w:after="0"/>
        <w:ind w:left="8200"/>
        <w:jc w:val="right"/>
      </w:pPr>
    </w:p>
    <w:p w:rsidR="005245D7" w:rsidRDefault="005245D7" w:rsidP="00DB1640">
      <w:pPr>
        <w:pStyle w:val="30"/>
        <w:framePr w:w="13373" w:h="1986" w:hRule="exact" w:wrap="none" w:vAnchor="page" w:hAnchor="page" w:x="1723" w:y="2116"/>
        <w:shd w:val="clear" w:color="auto" w:fill="auto"/>
        <w:spacing w:before="0" w:after="0"/>
        <w:ind w:left="8200"/>
        <w:jc w:val="right"/>
      </w:pPr>
    </w:p>
    <w:p w:rsidR="005245D7" w:rsidRDefault="005245D7" w:rsidP="005245D7">
      <w:pPr>
        <w:framePr w:w="13373" w:h="713" w:hRule="exact" w:wrap="none" w:vAnchor="page" w:hAnchor="page" w:x="2925" w:y="4492"/>
        <w:tabs>
          <w:tab w:val="left" w:leader="underscore" w:pos="2947"/>
          <w:tab w:val="left" w:leader="underscore" w:pos="10085"/>
          <w:tab w:val="left" w:leader="underscore" w:pos="11482"/>
        </w:tabs>
      </w:pPr>
      <w:bookmarkStart w:id="0" w:name="bookmark37"/>
      <w:r w:rsidRPr="00DB1640">
        <w:rPr>
          <w:rFonts w:ascii="Times New Roman" w:hAnsi="Times New Roman" w:cs="Times New Roman"/>
        </w:rPr>
        <w:t>Состав, последовательность и сроки выполнения административных процедур (действий)</w:t>
      </w:r>
      <w:r>
        <w:br/>
      </w:r>
      <w:r>
        <w:tab/>
      </w:r>
      <w:r>
        <w:rPr>
          <w:rStyle w:val="1"/>
          <w:rFonts w:eastAsia="Arial Unicode MS"/>
          <w:b w:val="0"/>
          <w:bCs w:val="0"/>
        </w:rPr>
        <w:t>при предоставлении муниципальной услуги</w:t>
      </w:r>
      <w:r>
        <w:tab/>
      </w:r>
      <w:r>
        <w:tab/>
      </w:r>
      <w:bookmarkEnd w:id="0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41"/>
        <w:gridCol w:w="1834"/>
        <w:gridCol w:w="1848"/>
        <w:gridCol w:w="1843"/>
        <w:gridCol w:w="1397"/>
        <w:gridCol w:w="1590"/>
      </w:tblGrid>
      <w:tr w:rsidR="005245D7" w:rsidTr="00C462EB">
        <w:trPr>
          <w:trHeight w:hRule="exact" w:val="222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Основания для начала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212pt0"/>
              </w:rPr>
              <w:t>административн</w:t>
            </w:r>
            <w:proofErr w:type="spellEnd"/>
            <w:proofErr w:type="gramEnd"/>
            <w:r>
              <w:rPr>
                <w:rStyle w:val="212pt0"/>
              </w:rPr>
              <w:t xml:space="preserve"> ой процедуры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0"/>
              </w:rPr>
              <w:t>Содержание административных действий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Срок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left="180" w:firstLine="120"/>
              <w:jc w:val="left"/>
            </w:pPr>
            <w:proofErr w:type="gramStart"/>
            <w:r>
              <w:rPr>
                <w:rStyle w:val="212pt0"/>
              </w:rPr>
              <w:t>выполнения</w:t>
            </w:r>
            <w:proofErr w:type="gram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административ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ных</w:t>
            </w:r>
            <w:proofErr w:type="spellEnd"/>
            <w:r>
              <w:rPr>
                <w:rStyle w:val="212pt0"/>
              </w:rPr>
              <w:t xml:space="preserve"> действий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Должностное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  <w:r>
              <w:rPr>
                <w:rStyle w:val="212pt0"/>
              </w:rPr>
              <w:t>,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ответственное</w:t>
            </w:r>
            <w:proofErr w:type="gramEnd"/>
            <w:r>
              <w:rPr>
                <w:rStyle w:val="212pt0"/>
              </w:rPr>
              <w:t xml:space="preserve"> за выполнение </w:t>
            </w:r>
            <w:proofErr w:type="spellStart"/>
            <w:r>
              <w:rPr>
                <w:rStyle w:val="212pt0"/>
              </w:rPr>
              <w:t>административ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ного</w:t>
            </w:r>
            <w:proofErr w:type="spellEnd"/>
            <w:r>
              <w:rPr>
                <w:rStyle w:val="212pt0"/>
              </w:rPr>
              <w:t xml:space="preserve">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Место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выполнения</w:t>
            </w:r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административ</w:t>
            </w:r>
            <w:proofErr w:type="spellEnd"/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212pt0"/>
              </w:rPr>
              <w:t>ного</w:t>
            </w:r>
            <w:proofErr w:type="spellEnd"/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действия</w:t>
            </w:r>
            <w:proofErr w:type="gramEnd"/>
            <w:r>
              <w:rPr>
                <w:rStyle w:val="212pt0"/>
              </w:rPr>
              <w:t>/</w:t>
            </w:r>
            <w:proofErr w:type="spellStart"/>
            <w:r>
              <w:rPr>
                <w:rStyle w:val="212pt0"/>
              </w:rPr>
              <w:t>испол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ьзуемая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информационн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ая</w:t>
            </w:r>
            <w:proofErr w:type="spellEnd"/>
            <w:r>
              <w:rPr>
                <w:rStyle w:val="212pt0"/>
              </w:rPr>
              <w:t xml:space="preserve"> система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left="220" w:firstLine="0"/>
              <w:jc w:val="left"/>
            </w:pPr>
            <w:r>
              <w:rPr>
                <w:rStyle w:val="212pt0"/>
              </w:rPr>
              <w:t>Критерии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принятия</w:t>
            </w:r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решения</w:t>
            </w:r>
            <w:proofErr w:type="gram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 xml:space="preserve">Результат </w:t>
            </w:r>
            <w:proofErr w:type="spellStart"/>
            <w:r>
              <w:rPr>
                <w:rStyle w:val="212pt0"/>
              </w:rPr>
              <w:t>административ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ного</w:t>
            </w:r>
            <w:proofErr w:type="spellEnd"/>
            <w:r>
              <w:rPr>
                <w:rStyle w:val="212pt0"/>
              </w:rPr>
              <w:t xml:space="preserve"> действия, способ фиксации</w:t>
            </w:r>
          </w:p>
        </w:tc>
      </w:tr>
      <w:tr w:rsidR="005245D7" w:rsidTr="00C462EB">
        <w:trPr>
          <w:trHeight w:hRule="exact" w:val="28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C462EB">
        <w:trPr>
          <w:trHeight w:hRule="exact" w:val="283"/>
        </w:trPr>
        <w:tc>
          <w:tcPr>
            <w:tcW w:w="6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right"/>
            </w:pPr>
            <w:r>
              <w:rPr>
                <w:rStyle w:val="212pt0"/>
              </w:rPr>
              <w:t>1. П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рием</w:t>
            </w:r>
            <w:proofErr w:type="spellEnd"/>
            <w:proofErr w:type="gramEnd"/>
            <w:r>
              <w:rPr>
                <w:rStyle w:val="212pt0"/>
              </w:rPr>
              <w:t xml:space="preserve"> и регистрация заявления</w:t>
            </w:r>
          </w:p>
        </w:tc>
      </w:tr>
      <w:tr w:rsidR="005245D7" w:rsidTr="00C462EB">
        <w:trPr>
          <w:trHeight w:hRule="exact" w:val="305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numPr>
                <w:ilvl w:val="0"/>
                <w:numId w:val="1"/>
              </w:numPr>
              <w:shd w:val="clear" w:color="auto" w:fill="auto"/>
              <w:tabs>
                <w:tab w:val="left" w:pos="490"/>
              </w:tabs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административного</w:t>
            </w:r>
            <w:proofErr w:type="gramEnd"/>
            <w:r>
              <w:rPr>
                <w:rStyle w:val="212pt0"/>
              </w:rPr>
              <w:t xml:space="preserve"> регламента Информирование заявителя о наличии оснований для отказа в приеме документов, предусмотренных пунктом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numPr>
                <w:ilvl w:val="0"/>
                <w:numId w:val="2"/>
              </w:numPr>
              <w:shd w:val="clear" w:color="auto" w:fill="auto"/>
              <w:tabs>
                <w:tab w:val="left" w:pos="485"/>
              </w:tabs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административного</w:t>
            </w:r>
            <w:proofErr w:type="gramEnd"/>
            <w:r>
              <w:rPr>
                <w:rStyle w:val="212pt0"/>
              </w:rPr>
              <w:t xml:space="preserve"> регламента (при поступлении заявления на бумажном носителе)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 день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Наличие/от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сутствие</w:t>
            </w:r>
            <w:proofErr w:type="spellEnd"/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оснований</w:t>
            </w:r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для</w:t>
            </w:r>
            <w:proofErr w:type="gramEnd"/>
            <w:r>
              <w:rPr>
                <w:rStyle w:val="212pt0"/>
              </w:rPr>
              <w:t xml:space="preserve"> отказа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в</w:t>
            </w:r>
            <w:proofErr w:type="gramEnd"/>
            <w:r>
              <w:rPr>
                <w:rStyle w:val="212pt0"/>
              </w:rPr>
              <w:t xml:space="preserve"> приеме</w:t>
            </w:r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документо</w:t>
            </w:r>
            <w:proofErr w:type="spellEnd"/>
            <w:proofErr w:type="gramEnd"/>
          </w:p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в</w:t>
            </w:r>
            <w:proofErr w:type="gram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5856" w:wrap="none" w:vAnchor="page" w:hAnchor="page" w:x="301" w:y="510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поступило»</w:t>
            </w:r>
          </w:p>
        </w:tc>
      </w:tr>
    </w:tbl>
    <w:p w:rsidR="005245D7" w:rsidRDefault="005245D7" w:rsidP="005245D7">
      <w:pPr>
        <w:rPr>
          <w:sz w:val="2"/>
          <w:szCs w:val="2"/>
        </w:rPr>
        <w:sectPr w:rsidR="005245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45D7" w:rsidRDefault="005245D7" w:rsidP="005245D7">
      <w:pPr>
        <w:pStyle w:val="a4"/>
        <w:framePr w:wrap="none" w:vAnchor="page" w:hAnchor="page" w:x="8541" w:y="725"/>
        <w:shd w:val="clear" w:color="auto" w:fill="auto"/>
        <w:spacing w:line="26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36"/>
        <w:gridCol w:w="1571"/>
        <w:gridCol w:w="1843"/>
        <w:gridCol w:w="1701"/>
        <w:gridCol w:w="1417"/>
        <w:gridCol w:w="2127"/>
      </w:tblGrid>
      <w:tr w:rsidR="005245D7" w:rsidTr="00C462EB">
        <w:trPr>
          <w:trHeight w:hRule="exact" w:val="29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C462EB">
        <w:trPr>
          <w:trHeight w:hRule="exact" w:val="829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592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Проверка информации (данных) заявления для направления на наличие дублированной информации (данных) по данным свидетельства о рождении или документа, удостоверяющего личность ребенка (серия, номер документа и дата рождения).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Наличие/от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сутствие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дублирова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нной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информаци</w:t>
            </w:r>
            <w:proofErr w:type="spellEnd"/>
            <w:proofErr w:type="gramEnd"/>
            <w:r>
              <w:rPr>
                <w:rStyle w:val="212pt0"/>
              </w:rPr>
              <w:t xml:space="preserve"> и (данных)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поступило»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При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положительном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прохождении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проверки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формируется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статус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информирован</w:t>
            </w:r>
            <w:proofErr w:type="gram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ия</w:t>
            </w:r>
            <w:proofErr w:type="spellEnd"/>
            <w:r>
              <w:rPr>
                <w:rStyle w:val="212pt0"/>
              </w:rPr>
              <w:t xml:space="preserve"> «Заявление принято к рассмотрению»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, при наличии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дублированной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информации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формируется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статус</w:t>
            </w:r>
            <w:proofErr w:type="gramEnd"/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информирован</w:t>
            </w:r>
            <w:proofErr w:type="gram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ия</w:t>
            </w:r>
            <w:proofErr w:type="spellEnd"/>
            <w:r>
              <w:rPr>
                <w:rStyle w:val="212pt0"/>
              </w:rPr>
              <w:t xml:space="preserve"> «Отказано в предоставлении услуги» с указанием причины отказа </w:t>
            </w:r>
            <w:r>
              <w:rPr>
                <w:rStyle w:val="212pt"/>
              </w:rPr>
              <w:t>(при</w:t>
            </w:r>
          </w:p>
          <w:p w:rsidR="005245D7" w:rsidRDefault="005245D7" w:rsidP="00E34869">
            <w:pPr>
              <w:pStyle w:val="20"/>
              <w:framePr w:w="15293" w:h="8592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поступлении</w:t>
            </w:r>
            <w:proofErr w:type="gramEnd"/>
          </w:p>
        </w:tc>
      </w:tr>
    </w:tbl>
    <w:p w:rsidR="005245D7" w:rsidRDefault="005245D7" w:rsidP="005245D7">
      <w:pPr>
        <w:rPr>
          <w:sz w:val="2"/>
          <w:szCs w:val="2"/>
        </w:rPr>
        <w:sectPr w:rsidR="005245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45D7" w:rsidRDefault="005245D7" w:rsidP="005245D7">
      <w:pPr>
        <w:pStyle w:val="a4"/>
        <w:framePr w:wrap="none" w:vAnchor="page" w:hAnchor="page" w:x="8541" w:y="725"/>
        <w:shd w:val="clear" w:color="auto" w:fill="auto"/>
        <w:spacing w:line="26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36"/>
        <w:gridCol w:w="1838"/>
        <w:gridCol w:w="1576"/>
        <w:gridCol w:w="1843"/>
        <w:gridCol w:w="1397"/>
        <w:gridCol w:w="2005"/>
      </w:tblGrid>
      <w:tr w:rsidR="005245D7" w:rsidTr="00C462EB">
        <w:trPr>
          <w:trHeight w:hRule="exact" w:val="29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C462EB">
        <w:trPr>
          <w:trHeight w:hRule="exact" w:val="835"/>
        </w:trPr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заявления</w:t>
            </w:r>
            <w:proofErr w:type="gramEnd"/>
            <w:r>
              <w:rPr>
                <w:rStyle w:val="212pt"/>
              </w:rPr>
              <w:t xml:space="preserve"> в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электронном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виде</w:t>
            </w:r>
            <w:proofErr w:type="gramEnd"/>
            <w:r>
              <w:rPr>
                <w:rStyle w:val="212pt"/>
              </w:rPr>
              <w:t>).</w:t>
            </w:r>
          </w:p>
        </w:tc>
      </w:tr>
      <w:tr w:rsidR="005245D7" w:rsidTr="00C462EB">
        <w:trPr>
          <w:trHeight w:hRule="exact" w:val="3048"/>
        </w:trPr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 направление заявителю способами, указанными в заявлении, поданном на бумажном носителе, уведомления об отказе в оказании услуги с указанием причин отказа.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тот же день, что и прием и проверка комплектности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r>
              <w:rPr>
                <w:rStyle w:val="212pt0"/>
              </w:rPr>
              <w:t>Предостав</w:t>
            </w:r>
            <w:proofErr w:type="spell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ление</w:t>
            </w:r>
            <w:proofErr w:type="spellEnd"/>
            <w:proofErr w:type="gramEnd"/>
            <w:r>
              <w:rPr>
                <w:rStyle w:val="212pt0"/>
              </w:rPr>
              <w:t>/</w:t>
            </w:r>
            <w:proofErr w:type="spellStart"/>
            <w:r>
              <w:rPr>
                <w:rStyle w:val="212pt0"/>
              </w:rPr>
              <w:t>непр</w:t>
            </w:r>
            <w:proofErr w:type="spell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едоставлен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ие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необходим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ых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документо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в</w:t>
            </w:r>
            <w:proofErr w:type="gramEnd"/>
            <w:r>
              <w:rPr>
                <w:rStyle w:val="212pt0"/>
              </w:rPr>
              <w:t>,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исправлен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ие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нарушений</w:t>
            </w:r>
            <w:proofErr w:type="gramEnd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«Отказано в предоставлении услуги»</w:t>
            </w:r>
          </w:p>
        </w:tc>
      </w:tr>
      <w:tr w:rsidR="005245D7" w:rsidTr="00C462EB">
        <w:trPr>
          <w:trHeight w:hRule="exact" w:val="2218"/>
        </w:trPr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framePr w:w="15293" w:h="8630" w:wrap="none" w:vAnchor="page" w:hAnchor="page" w:x="1019" w:y="2263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случае отсутствия оснований для отказа в приеме документов, предусмотренных пунктом 2.12</w:t>
            </w:r>
            <w:proofErr w:type="gramStart"/>
            <w:r>
              <w:rPr>
                <w:rStyle w:val="212pt0"/>
              </w:rPr>
              <w:t>. административного</w:t>
            </w:r>
            <w:proofErr w:type="gramEnd"/>
            <w:r>
              <w:rPr>
                <w:rStyle w:val="212pt0"/>
              </w:rPr>
              <w:t xml:space="preserve"> регламента, а также в услуге в части промежуточного результата в виде постановки на учет, регистрация заявления в электронной базе данных по учету документов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тот же день, что и прием и проверка комплектности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 xml:space="preserve">Отсутствие оснований для отказа в приеме </w:t>
            </w:r>
            <w:proofErr w:type="spellStart"/>
            <w:r>
              <w:rPr>
                <w:rStyle w:val="212pt0"/>
              </w:rPr>
              <w:t>документо</w:t>
            </w:r>
            <w:proofErr w:type="spellEnd"/>
            <w:r>
              <w:rPr>
                <w:rStyle w:val="212pt0"/>
              </w:rPr>
              <w:t xml:space="preserve"> 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рассмотрено»</w:t>
            </w:r>
          </w:p>
        </w:tc>
      </w:tr>
      <w:tr w:rsidR="005245D7" w:rsidTr="00C462EB">
        <w:trPr>
          <w:trHeight w:hRule="exact" w:val="288"/>
        </w:trPr>
        <w:tc>
          <w:tcPr>
            <w:tcW w:w="151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left="5540" w:firstLine="0"/>
              <w:jc w:val="left"/>
            </w:pPr>
            <w:r>
              <w:rPr>
                <w:rStyle w:val="212pt0"/>
              </w:rPr>
              <w:t>2. Получение сведений посредством СМЭВ</w:t>
            </w:r>
          </w:p>
        </w:tc>
      </w:tr>
      <w:tr w:rsidR="005245D7" w:rsidTr="00C462EB">
        <w:trPr>
          <w:trHeight w:hRule="exact" w:val="194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Регистрация заявления и документов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Автоматическое оформление запросов и 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 день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Наличие</w:t>
            </w:r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212pt0"/>
              </w:rPr>
              <w:t>заявления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и</w:t>
            </w:r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документо</w:t>
            </w:r>
            <w:proofErr w:type="spellEnd"/>
            <w:proofErr w:type="gramEnd"/>
          </w:p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в</w:t>
            </w:r>
            <w:proofErr w:type="gramEnd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8630" w:wrap="none" w:vAnchor="page" w:hAnchor="page" w:x="1019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рассмотрено»</w:t>
            </w:r>
          </w:p>
        </w:tc>
      </w:tr>
    </w:tbl>
    <w:p w:rsidR="005245D7" w:rsidRDefault="005245D7" w:rsidP="005245D7">
      <w:pPr>
        <w:rPr>
          <w:sz w:val="2"/>
          <w:szCs w:val="2"/>
        </w:rPr>
        <w:sectPr w:rsidR="005245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45D7" w:rsidRDefault="005245D7" w:rsidP="005245D7">
      <w:pPr>
        <w:pStyle w:val="a4"/>
        <w:framePr w:wrap="none" w:vAnchor="page" w:hAnchor="page" w:x="8541" w:y="725"/>
        <w:shd w:val="clear" w:color="auto" w:fill="auto"/>
        <w:spacing w:line="260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36"/>
        <w:gridCol w:w="1838"/>
        <w:gridCol w:w="1848"/>
        <w:gridCol w:w="1843"/>
        <w:gridCol w:w="1397"/>
        <w:gridCol w:w="1601"/>
      </w:tblGrid>
      <w:tr w:rsidR="005245D7" w:rsidTr="00C462EB">
        <w:trPr>
          <w:trHeight w:hRule="exact" w:val="29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C462EB">
        <w:trPr>
          <w:trHeight w:hRule="exact" w:val="193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11" w:wrap="none" w:vAnchor="page" w:hAnchor="page" w:x="588" w:y="2263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Автоматическое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 дней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Наличие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заявления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и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документо</w:t>
            </w:r>
            <w:proofErr w:type="spellEnd"/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в</w:t>
            </w:r>
            <w:proofErr w:type="gram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рассмотрено»</w:t>
            </w:r>
          </w:p>
        </w:tc>
      </w:tr>
      <w:tr w:rsidR="005245D7" w:rsidTr="00C462EB">
        <w:trPr>
          <w:trHeight w:hRule="exact" w:val="288"/>
        </w:trPr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left="5720" w:firstLine="0"/>
              <w:jc w:val="left"/>
            </w:pPr>
            <w:r>
              <w:rPr>
                <w:rStyle w:val="212pt0"/>
              </w:rPr>
              <w:t>3. Рассмотрение документов и сведений</w:t>
            </w:r>
          </w:p>
        </w:tc>
      </w:tr>
      <w:tr w:rsidR="005245D7" w:rsidTr="00C462EB">
        <w:trPr>
          <w:trHeight w:hRule="exact" w:val="6091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Регистрация заявления и документов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Проведение проверки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 день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r>
              <w:rPr>
                <w:rStyle w:val="212pt0"/>
              </w:rPr>
              <w:t>Соответств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ие</w:t>
            </w:r>
            <w:proofErr w:type="spellEnd"/>
            <w:r>
              <w:rPr>
                <w:rStyle w:val="212pt0"/>
              </w:rPr>
              <w:t>/</w:t>
            </w:r>
            <w:proofErr w:type="spellStart"/>
            <w:r>
              <w:rPr>
                <w:rStyle w:val="212pt0"/>
              </w:rPr>
              <w:t>несоотв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етствие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документо</w:t>
            </w:r>
            <w:proofErr w:type="spellEnd"/>
            <w:r>
              <w:rPr>
                <w:rStyle w:val="212pt0"/>
              </w:rPr>
              <w:t xml:space="preserve"> в и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сведений</w:t>
            </w:r>
            <w:proofErr w:type="gram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заявления</w:t>
            </w:r>
            <w:proofErr w:type="gramEnd"/>
            <w:r>
              <w:rPr>
                <w:rStyle w:val="212pt0"/>
              </w:rPr>
              <w:t xml:space="preserve"> в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личном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кабинете</w:t>
            </w:r>
            <w:proofErr w:type="gramEnd"/>
            <w:r>
              <w:rPr>
                <w:rStyle w:val="212pt0"/>
              </w:rPr>
              <w:t xml:space="preserve"> на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ЕПГУ и РПГУ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«Заявление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рассмотрено</w:t>
            </w:r>
            <w:proofErr w:type="gramEnd"/>
            <w:r>
              <w:rPr>
                <w:rStyle w:val="212pt0"/>
              </w:rPr>
              <w:t>».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случае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несоответствия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документов</w:t>
            </w:r>
            <w:proofErr w:type="gramEnd"/>
            <w:r>
              <w:rPr>
                <w:rStyle w:val="212pt0"/>
              </w:rPr>
              <w:t xml:space="preserve"> и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сведений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статус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заявления</w:t>
            </w:r>
            <w:proofErr w:type="gramEnd"/>
            <w:r>
              <w:rPr>
                <w:rStyle w:val="212pt0"/>
              </w:rPr>
              <w:t xml:space="preserve"> в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личном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кабинете</w:t>
            </w:r>
            <w:proofErr w:type="gramEnd"/>
            <w:r>
              <w:rPr>
                <w:rStyle w:val="212pt0"/>
              </w:rPr>
              <w:t xml:space="preserve"> на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ЕПГУ и РПГУ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«Требуется</w:t>
            </w:r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подтверждение</w:t>
            </w:r>
            <w:proofErr w:type="gramEnd"/>
          </w:p>
          <w:p w:rsidR="005245D7" w:rsidRDefault="005245D7" w:rsidP="00C462EB">
            <w:pPr>
              <w:pStyle w:val="20"/>
              <w:framePr w:w="15293" w:h="861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данных</w:t>
            </w:r>
            <w:proofErr w:type="gramEnd"/>
            <w:r>
              <w:rPr>
                <w:rStyle w:val="212pt0"/>
              </w:rPr>
              <w:t>»</w:t>
            </w:r>
          </w:p>
        </w:tc>
      </w:tr>
    </w:tbl>
    <w:p w:rsidR="005245D7" w:rsidRDefault="005245D7" w:rsidP="005245D7">
      <w:pPr>
        <w:rPr>
          <w:sz w:val="2"/>
          <w:szCs w:val="2"/>
        </w:rPr>
        <w:sectPr w:rsidR="005245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45D7" w:rsidRDefault="005245D7" w:rsidP="005245D7">
      <w:pPr>
        <w:pStyle w:val="a4"/>
        <w:framePr w:wrap="none" w:vAnchor="page" w:hAnchor="page" w:x="8541" w:y="725"/>
        <w:shd w:val="clear" w:color="auto" w:fill="auto"/>
        <w:spacing w:line="260" w:lineRule="exact"/>
      </w:pPr>
    </w:p>
    <w:tbl>
      <w:tblPr>
        <w:tblOverlap w:val="never"/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36"/>
        <w:gridCol w:w="1838"/>
        <w:gridCol w:w="1848"/>
        <w:gridCol w:w="1843"/>
        <w:gridCol w:w="1397"/>
        <w:gridCol w:w="1743"/>
      </w:tblGrid>
      <w:tr w:rsidR="005245D7" w:rsidTr="00C462EB">
        <w:trPr>
          <w:trHeight w:hRule="exact" w:val="29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bookmarkStart w:id="1" w:name="_GoBack"/>
            <w:r>
              <w:rPr>
                <w:rStyle w:val="212pt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C462EB">
        <w:trPr>
          <w:trHeight w:hRule="exact" w:val="283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left="6680" w:firstLine="0"/>
              <w:jc w:val="left"/>
            </w:pPr>
            <w:r>
              <w:rPr>
                <w:rStyle w:val="212pt0"/>
              </w:rPr>
              <w:t>4. Принятие решения</w:t>
            </w:r>
          </w:p>
        </w:tc>
      </w:tr>
      <w:tr w:rsidR="005245D7" w:rsidTr="00C462EB">
        <w:trPr>
          <w:trHeight w:hRule="exact" w:val="1565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Подготовка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проекта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результата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предоставления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муниципальной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услуги</w:t>
            </w:r>
            <w:proofErr w:type="gramEnd"/>
            <w:r>
              <w:rPr>
                <w:rStyle w:val="212pt0"/>
              </w:rPr>
              <w:t xml:space="preserve"> по форме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(</w:t>
            </w:r>
            <w:proofErr w:type="gramStart"/>
            <w:r>
              <w:rPr>
                <w:rStyle w:val="212pt0"/>
              </w:rPr>
              <w:t>согласно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приложениям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№№ 1, 2, 3, 4, 5,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6 к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212pt0"/>
              </w:rPr>
              <w:t>административн</w:t>
            </w:r>
            <w:proofErr w:type="spellEnd"/>
            <w:proofErr w:type="gramEnd"/>
            <w:r>
              <w:rPr>
                <w:rStyle w:val="212pt0"/>
              </w:rPr>
              <w:t xml:space="preserve"> ому регламенту)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 xml:space="preserve">Принятие промежуточного решения о предоставлении муниципальной услуги </w:t>
            </w:r>
            <w:r>
              <w:rPr>
                <w:rStyle w:val="212pt"/>
              </w:rPr>
              <w:t>(при поступлении заявления на бумажном носителе</w:t>
            </w:r>
            <w:r>
              <w:rPr>
                <w:rStyle w:val="212pt0"/>
              </w:rPr>
              <w:t>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тот же день, что и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рассмотрение</w:t>
            </w:r>
            <w:proofErr w:type="gramEnd"/>
            <w:r>
              <w:rPr>
                <w:rStyle w:val="212pt0"/>
              </w:rPr>
              <w:t xml:space="preserve"> документов и сведений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 в части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промежуточного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 xml:space="preserve"> </w:t>
            </w:r>
            <w:proofErr w:type="gramStart"/>
            <w:r>
              <w:rPr>
                <w:rStyle w:val="212pt0"/>
              </w:rPr>
              <w:t>результата</w:t>
            </w:r>
            <w:proofErr w:type="gramEnd"/>
            <w:r>
              <w:rPr>
                <w:rStyle w:val="212pt0"/>
              </w:rPr>
              <w:t>, в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части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основного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результата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принятие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решения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согласно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нормативным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правовым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актам</w:t>
            </w:r>
            <w:proofErr w:type="gramEnd"/>
            <w:r>
              <w:rPr>
                <w:rStyle w:val="212pt0"/>
              </w:rPr>
              <w:t xml:space="preserve"> Брянской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городской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администрации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 xml:space="preserve">Наличие/от </w:t>
            </w:r>
            <w:proofErr w:type="spellStart"/>
            <w:r>
              <w:rPr>
                <w:rStyle w:val="212pt0"/>
              </w:rPr>
              <w:t>сутствие</w:t>
            </w:r>
            <w:proofErr w:type="spellEnd"/>
            <w:r>
              <w:rPr>
                <w:rStyle w:val="212pt0"/>
              </w:rPr>
              <w:t xml:space="preserve"> оснований для отказа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 заявления в личном кабинете на ЕПГУ и РПГУ «Заявление рассмотрено»</w:t>
            </w:r>
          </w:p>
        </w:tc>
      </w:tr>
      <w:tr w:rsidR="005245D7" w:rsidTr="00C462EB">
        <w:trPr>
          <w:trHeight w:hRule="exact" w:val="1114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Принятие промежуточного решения о предоставлении муниципальной услуги (</w:t>
            </w:r>
            <w:r>
              <w:rPr>
                <w:rStyle w:val="212pt"/>
              </w:rPr>
              <w:t>при поступлении заявления в электронном виде</w:t>
            </w:r>
            <w:r>
              <w:rPr>
                <w:rStyle w:val="212pt0"/>
              </w:rPr>
              <w:t>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день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рассмотрения</w:t>
            </w:r>
            <w:proofErr w:type="gramEnd"/>
            <w:r>
              <w:rPr>
                <w:rStyle w:val="212pt0"/>
              </w:rPr>
              <w:t xml:space="preserve"> документов и сведений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</w:tr>
      <w:tr w:rsidR="005245D7" w:rsidTr="00C462EB">
        <w:trPr>
          <w:trHeight w:hRule="exact" w:val="2578"/>
        </w:trPr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Формирование решений о предоставлении муниципальной услуги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соответствии с желаемой датой приема при наличии свободных мест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framePr w:w="15293" w:h="8621" w:wrap="none" w:vAnchor="page" w:hAnchor="page" w:x="588" w:y="2263"/>
            </w:pPr>
          </w:p>
        </w:tc>
      </w:tr>
      <w:tr w:rsidR="005245D7" w:rsidTr="00C462EB">
        <w:trPr>
          <w:trHeight w:hRule="exact" w:val="283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40" w:lineRule="exact"/>
              <w:ind w:left="6700" w:firstLine="0"/>
              <w:jc w:val="left"/>
            </w:pPr>
            <w:r>
              <w:rPr>
                <w:rStyle w:val="212pt0"/>
              </w:rPr>
              <w:t>5. Выдача результата</w:t>
            </w:r>
          </w:p>
        </w:tc>
      </w:tr>
      <w:tr w:rsidR="005245D7" w:rsidTr="00C462EB">
        <w:trPr>
          <w:trHeight w:hRule="exact" w:val="2506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Формирование и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регистрация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результата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муниципальной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услуги</w:t>
            </w:r>
            <w:proofErr w:type="gramEnd"/>
            <w:r>
              <w:rPr>
                <w:rStyle w:val="212pt0"/>
              </w:rPr>
              <w:t>,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указанного</w:t>
            </w:r>
            <w:proofErr w:type="gramEnd"/>
            <w:r>
              <w:rPr>
                <w:rStyle w:val="212pt0"/>
              </w:rPr>
              <w:t xml:space="preserve"> в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пункте</w:t>
            </w:r>
            <w:proofErr w:type="gramEnd"/>
            <w:r>
              <w:rPr>
                <w:rStyle w:val="212pt0"/>
              </w:rPr>
              <w:t xml:space="preserve"> 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0"/>
              </w:rPr>
              <w:t>Регистрация каждого результата предоставления муниципальной услуги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тот же день, что и принятие решения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0"/>
              </w:rPr>
              <w:t>Отсутствие оснований для отказа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Статус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заявления</w:t>
            </w:r>
            <w:proofErr w:type="gramEnd"/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«Заявление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0"/>
              </w:rPr>
              <w:t>рассмотрено</w:t>
            </w:r>
            <w:proofErr w:type="gramEnd"/>
            <w:r>
              <w:rPr>
                <w:rStyle w:val="212pt0"/>
              </w:rPr>
              <w:t>»</w:t>
            </w:r>
          </w:p>
          <w:p w:rsidR="005245D7" w:rsidRDefault="005245D7" w:rsidP="00C462EB">
            <w:pPr>
              <w:pStyle w:val="20"/>
              <w:framePr w:w="15293" w:h="8621" w:wrap="none" w:vAnchor="page" w:hAnchor="page" w:x="588" w:y="2263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(</w:t>
            </w:r>
            <w:proofErr w:type="gramStart"/>
            <w:r>
              <w:rPr>
                <w:rStyle w:val="212pt0"/>
              </w:rPr>
              <w:t>в</w:t>
            </w:r>
            <w:proofErr w:type="gramEnd"/>
            <w:r>
              <w:rPr>
                <w:rStyle w:val="212pt0"/>
              </w:rPr>
              <w:t xml:space="preserve"> случае </w:t>
            </w:r>
            <w:proofErr w:type="spellStart"/>
            <w:r>
              <w:rPr>
                <w:rStyle w:val="212pt0"/>
              </w:rPr>
              <w:t>промежуточног</w:t>
            </w:r>
            <w:proofErr w:type="spellEnd"/>
            <w:r>
              <w:rPr>
                <w:rStyle w:val="212pt0"/>
              </w:rPr>
              <w:t xml:space="preserve"> о результата). Статус заявления</w:t>
            </w:r>
          </w:p>
        </w:tc>
      </w:tr>
      <w:bookmarkEnd w:id="1"/>
    </w:tbl>
    <w:p w:rsidR="005245D7" w:rsidRDefault="005245D7" w:rsidP="005245D7">
      <w:pPr>
        <w:rPr>
          <w:sz w:val="2"/>
          <w:szCs w:val="2"/>
        </w:rPr>
        <w:sectPr w:rsidR="005245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45D7" w:rsidRDefault="005245D7" w:rsidP="005245D7">
      <w:pPr>
        <w:pStyle w:val="a4"/>
        <w:framePr w:wrap="none" w:vAnchor="page" w:hAnchor="page" w:x="8541" w:y="727"/>
        <w:shd w:val="clear" w:color="auto" w:fill="auto"/>
        <w:spacing w:line="26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4536"/>
        <w:gridCol w:w="1838"/>
        <w:gridCol w:w="1848"/>
        <w:gridCol w:w="1843"/>
        <w:gridCol w:w="1397"/>
        <w:gridCol w:w="1872"/>
      </w:tblGrid>
      <w:tr w:rsidR="005245D7" w:rsidTr="00E34869">
        <w:trPr>
          <w:trHeight w:hRule="exact" w:val="5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7</w:t>
            </w:r>
          </w:p>
        </w:tc>
      </w:tr>
      <w:tr w:rsidR="005245D7" w:rsidTr="00E34869">
        <w:trPr>
          <w:trHeight w:hRule="exact" w:val="277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административн</w:t>
            </w:r>
            <w:proofErr w:type="spellEnd"/>
            <w:proofErr w:type="gramEnd"/>
            <w:r>
              <w:rPr>
                <w:rStyle w:val="212pt0"/>
              </w:rPr>
              <w:t xml:space="preserve"> ого регламента, в форме электронного документа в РГИС ДДО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Направление заявителю уведомлений о ходе рассмотрения заявления, о предоставлении муниципальной услуги в личном кабинете на ЕНГУ и/или РПГУ (в случае подачи такого заявления посредством ЕПГУ и/или РПГУ или по запросу заявителя в рамках услуги Уполномоченный орган «Подписаться на информирование по заявлениям, поданным на личном приеме»)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В тот же день, что и принятие решения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0"/>
              </w:rPr>
              <w:t>Ответственное</w:t>
            </w:r>
          </w:p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должностное</w:t>
            </w:r>
            <w:proofErr w:type="gramEnd"/>
          </w:p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</w:pPr>
            <w:proofErr w:type="gramStart"/>
            <w:r>
              <w:rPr>
                <w:rStyle w:val="212pt0"/>
              </w:rPr>
              <w:t>лицо</w:t>
            </w:r>
            <w:proofErr w:type="gramEnd"/>
          </w:p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Уполномоченн</w:t>
            </w:r>
            <w:proofErr w:type="spellEnd"/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ый</w:t>
            </w:r>
            <w:proofErr w:type="spellEnd"/>
            <w:r>
              <w:rPr>
                <w:rStyle w:val="212pt0"/>
              </w:rPr>
              <w:t xml:space="preserve"> орган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0"/>
              </w:rPr>
              <w:t>Отсутствие оснований для отказа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D7" w:rsidRDefault="005245D7" w:rsidP="00E34869">
            <w:pPr>
              <w:pStyle w:val="20"/>
              <w:framePr w:w="15293" w:h="3307" w:wrap="none" w:vAnchor="page" w:hAnchor="page" w:x="1019" w:y="226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0"/>
              </w:rPr>
              <w:t>«Направлен в организацию» (в случае окончательного результата).</w:t>
            </w:r>
          </w:p>
        </w:tc>
      </w:tr>
    </w:tbl>
    <w:p w:rsidR="00C40ED0" w:rsidRDefault="00C40ED0"/>
    <w:sectPr w:rsidR="00C40ED0" w:rsidSect="005245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03E84"/>
    <w:multiLevelType w:val="multilevel"/>
    <w:tmpl w:val="35B86640"/>
    <w:lvl w:ilvl="0">
      <w:start w:val="1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5459D0"/>
    <w:multiLevelType w:val="multilevel"/>
    <w:tmpl w:val="9398B66E"/>
    <w:lvl w:ilvl="0">
      <w:start w:val="1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A0"/>
    <w:rsid w:val="005245D7"/>
    <w:rsid w:val="008A5846"/>
    <w:rsid w:val="00C40ED0"/>
    <w:rsid w:val="00C462EB"/>
    <w:rsid w:val="00D152A0"/>
    <w:rsid w:val="00DB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46344-CA9D-4D2E-9944-5E246E8A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45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5245D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245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245D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5245D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"/>
    <w:basedOn w:val="a0"/>
    <w:rsid w:val="005245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0">
    <w:name w:val="Основной текст (2) + 12 pt"/>
    <w:basedOn w:val="2"/>
    <w:rsid w:val="005245D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5245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5245D7"/>
    <w:pPr>
      <w:shd w:val="clear" w:color="auto" w:fill="FFFFFF"/>
      <w:spacing w:before="2520" w:after="600" w:line="32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5245D7"/>
    <w:pPr>
      <w:shd w:val="clear" w:color="auto" w:fill="FFFFFF"/>
      <w:spacing w:before="600" w:after="300" w:line="322" w:lineRule="exact"/>
      <w:ind w:hanging="54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B16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1640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DUBROOSEKRETAR</cp:lastModifiedBy>
  <cp:revision>2</cp:revision>
  <cp:lastPrinted>2023-02-01T08:09:00Z</cp:lastPrinted>
  <dcterms:created xsi:type="dcterms:W3CDTF">2023-02-01T08:13:00Z</dcterms:created>
  <dcterms:modified xsi:type="dcterms:W3CDTF">2023-02-01T08:13:00Z</dcterms:modified>
</cp:coreProperties>
</file>